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33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93562C" w:rsidRPr="0002036F" w:rsidTr="00BE5CA4">
        <w:trPr>
          <w:trHeight w:val="269"/>
          <w:jc w:val="right"/>
        </w:trPr>
        <w:tc>
          <w:tcPr>
            <w:tcW w:w="4501" w:type="dxa"/>
          </w:tcPr>
          <w:p w:rsidR="0093562C" w:rsidRPr="0002036F" w:rsidRDefault="0093562C" w:rsidP="00462240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Приложение № 2  к постановлению</w:t>
            </w:r>
          </w:p>
          <w:p w:rsidR="0093562C" w:rsidRPr="0002036F" w:rsidRDefault="0093562C" w:rsidP="00462240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  <w:p w:rsidR="0093562C" w:rsidRPr="0002036F" w:rsidRDefault="0093562C" w:rsidP="007015A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7015A0">
              <w:rPr>
                <w:rFonts w:ascii="Times New Roman" w:hAnsi="Times New Roman" w:cs="Times New Roman"/>
                <w:sz w:val="28"/>
                <w:szCs w:val="28"/>
              </w:rPr>
              <w:t xml:space="preserve"> 17.11.2021 </w:t>
            </w: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015A0">
              <w:rPr>
                <w:rFonts w:ascii="Times New Roman" w:hAnsi="Times New Roman" w:cs="Times New Roman"/>
                <w:sz w:val="28"/>
                <w:szCs w:val="28"/>
              </w:rPr>
              <w:t xml:space="preserve"> 4539</w:t>
            </w:r>
            <w:bookmarkStart w:id="0" w:name="_GoBack"/>
            <w:bookmarkEnd w:id="0"/>
          </w:p>
        </w:tc>
      </w:tr>
    </w:tbl>
    <w:p w:rsidR="0093562C" w:rsidRPr="0002036F" w:rsidRDefault="0093562C">
      <w:pPr>
        <w:pStyle w:val="ConsPlusNormal"/>
        <w:jc w:val="right"/>
        <w:outlineLvl w:val="0"/>
      </w:pPr>
    </w:p>
    <w:p w:rsidR="00AA65AE" w:rsidRPr="0002036F" w:rsidRDefault="00AA65A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413A" w:rsidRPr="0002036F">
        <w:rPr>
          <w:rFonts w:ascii="Times New Roman" w:hAnsi="Times New Roman" w:cs="Times New Roman"/>
          <w:sz w:val="28"/>
          <w:szCs w:val="28"/>
        </w:rPr>
        <w:t>№</w:t>
      </w:r>
      <w:r w:rsidRPr="0002036F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AA65AE" w:rsidRPr="0002036F" w:rsidRDefault="00AA65AE" w:rsidP="001841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A65AE" w:rsidRPr="0002036F" w:rsidRDefault="00AA65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>ПЕРЕЧЕНЬ</w:t>
      </w:r>
    </w:p>
    <w:p w:rsidR="00AA65AE" w:rsidRPr="0002036F" w:rsidRDefault="00AA65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</w:t>
      </w:r>
    </w:p>
    <w:p w:rsidR="00AA65AE" w:rsidRPr="0002036F" w:rsidRDefault="00AA65AE" w:rsidP="008529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2"/>
        <w:gridCol w:w="2205"/>
        <w:gridCol w:w="1273"/>
        <w:gridCol w:w="1077"/>
        <w:gridCol w:w="2041"/>
        <w:gridCol w:w="2102"/>
        <w:gridCol w:w="2721"/>
      </w:tblGrid>
      <w:tr w:rsidR="00AA65AE" w:rsidRPr="0002036F">
        <w:tc>
          <w:tcPr>
            <w:tcW w:w="2102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мероприятия, мероприятия</w:t>
            </w:r>
          </w:p>
        </w:tc>
        <w:tc>
          <w:tcPr>
            <w:tcW w:w="2205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участник</w:t>
            </w:r>
          </w:p>
        </w:tc>
        <w:tc>
          <w:tcPr>
            <w:tcW w:w="2350" w:type="dxa"/>
            <w:gridSpan w:val="2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41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102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 (заполняется после проведения и принятия заявок)</w:t>
            </w:r>
          </w:p>
        </w:tc>
        <w:tc>
          <w:tcPr>
            <w:tcW w:w="2721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программы</w:t>
            </w:r>
          </w:p>
        </w:tc>
      </w:tr>
      <w:tr w:rsidR="00AA65AE" w:rsidRPr="0002036F">
        <w:tc>
          <w:tcPr>
            <w:tcW w:w="2102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041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13521" w:type="dxa"/>
            <w:gridSpan w:val="7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Задача 1. Обеспечение формирования единого облика на территории города Благовещенска.</w:t>
            </w:r>
          </w:p>
        </w:tc>
      </w:tr>
      <w:tr w:rsidR="00AA65AE" w:rsidRPr="0002036F">
        <w:tc>
          <w:tcPr>
            <w:tcW w:w="13521" w:type="dxa"/>
            <w:gridSpan w:val="7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Задача 2. Создание, содержание и развитие объектов благоустройства на территории города Благовещенска, включая объекты, находящиеся в частной собственности и прилегающие к ним территории.</w:t>
            </w:r>
          </w:p>
        </w:tc>
      </w:tr>
      <w:tr w:rsidR="00AA65AE" w:rsidRPr="0002036F">
        <w:tc>
          <w:tcPr>
            <w:tcW w:w="13521" w:type="dxa"/>
            <w:gridSpan w:val="7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Задача 3. Повышение уровня вовлеченности заинтересованных граждан, организаций в реализацию мероприятий по благоустройству на территории города Благовещенска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 Реализация мероприятий в рамках приоритетного проекта "Формирование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комфортной городской среды"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от общего количества территорий общего пользования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1.1. Формирование современной городской среды (благоустройство дворовых и общественных территорий)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управление культуры администрации города Благовещенска, муниципальное учреждение "Городское управление капитального строительства"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- 24 ед.;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- 1,78%;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- 1 ед.;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территорий общего пользования - 2,63%</w:t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выполнен ремонт дворовых проездов, тротуаров (асфальтирование);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 оборудована ливневая канализация</w:t>
            </w: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 "</w:t>
            </w:r>
            <w:r w:rsidR="00EA61B3" w:rsidRPr="0002036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"Формирование комфортной городской среды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2.1. Реализация программ формирования современной городской среды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муниципальное учреждение "Городское управление капитального строительства"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- 139 ед.</w:t>
            </w:r>
            <w:r w:rsidR="00A51541" w:rsidRPr="000203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5AE" w:rsidRPr="0002036F" w:rsidRDefault="00AA65AE" w:rsidP="004B5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  <w:r w:rsidR="004B58BF" w:rsidRPr="000203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8BF"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51541" w:rsidRPr="000203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Будет выполнен ремонт дворовых проездов, тротуаров;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оборудована ливневая канализация</w:t>
            </w: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многоквартирных домов от общего количества дворовых территорий </w:t>
            </w:r>
            <w:r w:rsidR="00395970" w:rsidRPr="000203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970" w:rsidRPr="0002036F"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 - 1</w:t>
            </w:r>
            <w:r w:rsidR="00D81766" w:rsidRPr="00020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1766" w:rsidRPr="000203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 - </w:t>
            </w:r>
            <w:r w:rsidR="004B62F6" w:rsidRPr="000203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 к 2024 году составит 2</w:t>
            </w:r>
            <w:r w:rsidR="005D2DF0" w:rsidRPr="000203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балла.</w:t>
            </w:r>
          </w:p>
          <w:p w:rsidR="00AA65AE" w:rsidRPr="0002036F" w:rsidRDefault="00AA65AE" w:rsidP="002E1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Прирост среднего индекса качества городской среды по отношению к 2019 году к 2024 году составит </w:t>
            </w:r>
            <w:r w:rsidR="002E110A"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2E110A" w:rsidRPr="00020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3. Реализация ведомственного проекта Цифровизации городского хозяйства "Умный город"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3.1. Реализация мероприятий по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систем, обеспечению комплексной </w:t>
            </w:r>
            <w:proofErr w:type="gram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 населения города Благовещенска</w:t>
            </w:r>
            <w:proofErr w:type="gramEnd"/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единой муниципальной информационной системы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мероприятий по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- 2 ед.</w:t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Будут проведены работы по: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1) обследованию существующей информационно-коммуникационной структуры для определения текущего состояния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состава автоматизированных систем обеспечения безопасности жизнедеятельност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населения города Благовещенска;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2) разработке концепции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 обеспечения комплексной безопасности жизнедеятельности населения города Благовещенска</w:t>
            </w: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4. Разработка документации по тактическому благоустройству улиц, общественных пространств, парков, скверов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архитектуры и градостроительства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18413A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4.1. Выполнение работ по разработке рекомендаций по тактическому благоустройству для ул. Горького на участке от ул. Калинина до ул. Театральной города Благовещенска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архитектуры и градостроительства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041" w:type="dxa"/>
          </w:tcPr>
          <w:p w:rsidR="00AA65AE" w:rsidRPr="0002036F" w:rsidRDefault="00AA65AE" w:rsidP="004F22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разработанной документации по тактическому благоустройству улиц, общественных пространств, парков, скверов - </w:t>
            </w:r>
            <w:r w:rsidR="004F22E6" w:rsidRPr="00020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Будут выполнены работы: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PR-программ проводимого тактического благоустройства;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дизайн-кода для участка ул. Горького;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подбору малых архитектурных форм и составление рекомендаций по их применению;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плана освещения улицы,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рекомендаций по организации покрытий тротуаров;</w:t>
            </w:r>
          </w:p>
          <w:p w:rsidR="00AA65AE" w:rsidRPr="0018413A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информационных порталов о реализации проекта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AA65AE" w:rsidRPr="0018413A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098A" w:rsidRPr="0018413A" w:rsidRDefault="0015098A">
      <w:pPr>
        <w:rPr>
          <w:rFonts w:ascii="Times New Roman" w:hAnsi="Times New Roman" w:cs="Times New Roman"/>
          <w:sz w:val="24"/>
          <w:szCs w:val="24"/>
        </w:rPr>
      </w:pPr>
    </w:p>
    <w:sectPr w:rsidR="0015098A" w:rsidRPr="0018413A" w:rsidSect="0093562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832" w:rsidRDefault="00A47832" w:rsidP="00A51541">
      <w:pPr>
        <w:spacing w:after="0" w:line="240" w:lineRule="auto"/>
      </w:pPr>
      <w:r>
        <w:separator/>
      </w:r>
    </w:p>
  </w:endnote>
  <w:endnote w:type="continuationSeparator" w:id="0">
    <w:p w:rsidR="00A47832" w:rsidRDefault="00A47832" w:rsidP="00A5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832" w:rsidRDefault="00A47832" w:rsidP="00A51541">
      <w:pPr>
        <w:spacing w:after="0" w:line="240" w:lineRule="auto"/>
      </w:pPr>
      <w:r>
        <w:separator/>
      </w:r>
    </w:p>
  </w:footnote>
  <w:footnote w:type="continuationSeparator" w:id="0">
    <w:p w:rsidR="00A47832" w:rsidRDefault="00A47832" w:rsidP="00A51541">
      <w:pPr>
        <w:spacing w:after="0" w:line="240" w:lineRule="auto"/>
      </w:pPr>
      <w:r>
        <w:continuationSeparator/>
      </w:r>
    </w:p>
  </w:footnote>
  <w:footnote w:id="1">
    <w:p w:rsidR="00A51541" w:rsidRPr="00DA0D75" w:rsidRDefault="00A51541">
      <w:pPr>
        <w:pStyle w:val="a4"/>
        <w:rPr>
          <w:rFonts w:ascii="Times New Roman" w:hAnsi="Times New Roman" w:cs="Times New Roman"/>
        </w:rPr>
      </w:pPr>
      <w:r w:rsidRPr="00DA0D75">
        <w:rPr>
          <w:rStyle w:val="a6"/>
          <w:rFonts w:ascii="Times New Roman" w:hAnsi="Times New Roman" w:cs="Times New Roman"/>
        </w:rPr>
        <w:footnoteRef/>
      </w:r>
      <w:r w:rsidRPr="00DA0D75">
        <w:rPr>
          <w:rFonts w:ascii="Times New Roman" w:hAnsi="Times New Roman" w:cs="Times New Roman"/>
        </w:rPr>
        <w:t xml:space="preserve"> </w:t>
      </w:r>
      <w:r w:rsidR="002B7B69" w:rsidRPr="00DA0D75">
        <w:rPr>
          <w:rFonts w:ascii="Times New Roman" w:hAnsi="Times New Roman" w:cs="Times New Roman"/>
        </w:rPr>
        <w:t>Из которых 5</w:t>
      </w:r>
      <w:r w:rsidR="00844510" w:rsidRPr="00DA0D75">
        <w:rPr>
          <w:rFonts w:ascii="Times New Roman" w:hAnsi="Times New Roman" w:cs="Times New Roman"/>
        </w:rPr>
        <w:t>1</w:t>
      </w:r>
      <w:r w:rsidR="002B7B69" w:rsidRPr="00DA0D75">
        <w:rPr>
          <w:rFonts w:ascii="Times New Roman" w:hAnsi="Times New Roman" w:cs="Times New Roman"/>
        </w:rPr>
        <w:t xml:space="preserve"> ед. –</w:t>
      </w:r>
      <w:r w:rsidR="002B7B69" w:rsidRPr="00DA0D75">
        <w:t xml:space="preserve"> </w:t>
      </w:r>
      <w:r w:rsidR="002B7B69" w:rsidRPr="00DA0D75">
        <w:rPr>
          <w:rFonts w:ascii="Times New Roman" w:hAnsi="Times New Roman" w:cs="Times New Roman"/>
        </w:rPr>
        <w:t>при условии выделения дополнительных финансовых ассигнований.</w:t>
      </w:r>
    </w:p>
  </w:footnote>
  <w:footnote w:id="2">
    <w:p w:rsidR="00A51541" w:rsidRPr="00A51541" w:rsidRDefault="00A51541">
      <w:pPr>
        <w:pStyle w:val="a4"/>
        <w:rPr>
          <w:rFonts w:ascii="Times New Roman" w:hAnsi="Times New Roman" w:cs="Times New Roman"/>
        </w:rPr>
      </w:pPr>
      <w:r w:rsidRPr="00DA0D75">
        <w:rPr>
          <w:rStyle w:val="a6"/>
          <w:rFonts w:ascii="Times New Roman" w:hAnsi="Times New Roman" w:cs="Times New Roman"/>
        </w:rPr>
        <w:footnoteRef/>
      </w:r>
      <w:r w:rsidRPr="00DA0D75">
        <w:rPr>
          <w:rFonts w:ascii="Times New Roman" w:hAnsi="Times New Roman" w:cs="Times New Roman"/>
        </w:rPr>
        <w:t xml:space="preserve"> </w:t>
      </w:r>
      <w:r w:rsidR="0026438F" w:rsidRPr="00DA0D75">
        <w:rPr>
          <w:rFonts w:ascii="Times New Roman" w:hAnsi="Times New Roman" w:cs="Times New Roman"/>
        </w:rPr>
        <w:t xml:space="preserve">Из которых </w:t>
      </w:r>
      <w:r w:rsidR="004B58BF" w:rsidRPr="00DA0D75">
        <w:rPr>
          <w:rFonts w:ascii="Times New Roman" w:hAnsi="Times New Roman" w:cs="Times New Roman"/>
        </w:rPr>
        <w:t>3</w:t>
      </w:r>
      <w:r w:rsidR="0026438F" w:rsidRPr="00DA0D75">
        <w:rPr>
          <w:rFonts w:ascii="Times New Roman" w:hAnsi="Times New Roman" w:cs="Times New Roman"/>
        </w:rPr>
        <w:t xml:space="preserve"> ед. – при условии выделения дополнительных финансовых ассигнований.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AE"/>
    <w:rsid w:val="0002036F"/>
    <w:rsid w:val="00040380"/>
    <w:rsid w:val="000C2D45"/>
    <w:rsid w:val="0015098A"/>
    <w:rsid w:val="001813E7"/>
    <w:rsid w:val="0018413A"/>
    <w:rsid w:val="001E4861"/>
    <w:rsid w:val="0026438F"/>
    <w:rsid w:val="00287D1F"/>
    <w:rsid w:val="002B7B69"/>
    <w:rsid w:val="002E110A"/>
    <w:rsid w:val="002F3B04"/>
    <w:rsid w:val="003049CB"/>
    <w:rsid w:val="00323D6E"/>
    <w:rsid w:val="00395970"/>
    <w:rsid w:val="0040301D"/>
    <w:rsid w:val="004B58BF"/>
    <w:rsid w:val="004B62F6"/>
    <w:rsid w:val="004F22E6"/>
    <w:rsid w:val="004F7D77"/>
    <w:rsid w:val="00516E66"/>
    <w:rsid w:val="005D2DF0"/>
    <w:rsid w:val="0066199C"/>
    <w:rsid w:val="006D671E"/>
    <w:rsid w:val="006E1A86"/>
    <w:rsid w:val="007015A0"/>
    <w:rsid w:val="007511E8"/>
    <w:rsid w:val="00791F24"/>
    <w:rsid w:val="007F1544"/>
    <w:rsid w:val="00807EC8"/>
    <w:rsid w:val="00844510"/>
    <w:rsid w:val="00852983"/>
    <w:rsid w:val="0093562C"/>
    <w:rsid w:val="00A109DF"/>
    <w:rsid w:val="00A2761E"/>
    <w:rsid w:val="00A47832"/>
    <w:rsid w:val="00A47EAF"/>
    <w:rsid w:val="00A51541"/>
    <w:rsid w:val="00AA65AE"/>
    <w:rsid w:val="00AE35B9"/>
    <w:rsid w:val="00B95B83"/>
    <w:rsid w:val="00BE3E6E"/>
    <w:rsid w:val="00BE5CA4"/>
    <w:rsid w:val="00C97032"/>
    <w:rsid w:val="00CE5779"/>
    <w:rsid w:val="00D81766"/>
    <w:rsid w:val="00DA0D75"/>
    <w:rsid w:val="00DB263E"/>
    <w:rsid w:val="00DD2DFD"/>
    <w:rsid w:val="00E02263"/>
    <w:rsid w:val="00E462D3"/>
    <w:rsid w:val="00E62659"/>
    <w:rsid w:val="00EA61B3"/>
    <w:rsid w:val="00EB0ABB"/>
    <w:rsid w:val="00F6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35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A515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515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5154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01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35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A515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515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5154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01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5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18DB8-ABC3-4274-9BC9-6187F80E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Немчинова Марина Алексеевна</dc:creator>
  <cp:lastModifiedBy>Липинская Ирина Олеговна</cp:lastModifiedBy>
  <cp:revision>2</cp:revision>
  <cp:lastPrinted>2021-11-17T03:54:00Z</cp:lastPrinted>
  <dcterms:created xsi:type="dcterms:W3CDTF">2021-11-17T03:55:00Z</dcterms:created>
  <dcterms:modified xsi:type="dcterms:W3CDTF">2021-11-17T03:55:00Z</dcterms:modified>
</cp:coreProperties>
</file>